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CD0130" w:rsidP="005F4FAA">
            <w:pPr>
              <w:widowControl/>
              <w:autoSpaceDE w:val="0"/>
              <w:spacing w:after="160" w:line="192" w:lineRule="atLeast"/>
              <w:jc w:val="both"/>
            </w:pPr>
            <w:r w:rsidRPr="005F4FAA">
              <w:rPr>
                <w:b/>
                <w:sz w:val="22"/>
                <w:szCs w:val="22"/>
              </w:rPr>
              <w:t>PROCEDURA APERTA PER</w:t>
            </w:r>
            <w:r w:rsidR="005F4FAA">
              <w:t xml:space="preserve"> </w:t>
            </w:r>
            <w:r w:rsidR="005F4FAA" w:rsidRPr="005F4FAA">
              <w:rPr>
                <w:b/>
                <w:bCs/>
                <w:sz w:val="22"/>
                <w:szCs w:val="22"/>
              </w:rPr>
              <w:t>L’AFFIDAMENTO DELLA GESTIONE IN CONCESSIONE DELL’ASILO NIDO COMUNALE “LA NUVOLA” NEL COMUNE DI COLLEBEATO (BS) – DAL 01/09/2024 AL 31/07/2033 – CODICE NUTS ITC47.</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4A290A" w:rsidRDefault="004A290A">
      <w:pPr>
        <w:pStyle w:val="Standard"/>
        <w:widowControl w:val="0"/>
        <w:autoSpaceDE w:val="0"/>
        <w:spacing w:after="200" w:line="276" w:lineRule="auto"/>
        <w:jc w:val="center"/>
        <w:rPr>
          <w:rFonts w:ascii="Times New Roman" w:hAnsi="Times New Roman"/>
          <w:b/>
          <w:bCs/>
          <w:iCs/>
          <w:sz w:val="26"/>
          <w:szCs w:val="26"/>
          <w:u w:val="single"/>
        </w:rPr>
      </w:pPr>
    </w:p>
    <w:p w:rsidR="004A290A"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 xml:space="preserve">MODELLO DI OFFERTA ECONOMICA </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lastRenderedPageBreak/>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4A290A"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p>
    <w:p w:rsidR="004A290A" w:rsidRDefault="00CD0130" w:rsidP="00282320">
      <w:pPr>
        <w:pStyle w:val="Testo3colonne"/>
        <w:numPr>
          <w:ilvl w:val="0"/>
          <w:numId w:val="12"/>
        </w:numPr>
        <w:spacing w:after="240" w:line="360" w:lineRule="auto"/>
      </w:pPr>
      <w:r>
        <w:rPr>
          <w:rFonts w:ascii="Times New Roman" w:eastAsia="Calibri" w:hAnsi="Times New Roman" w:cs="Times New Roman"/>
          <w:b/>
          <w:bCs/>
          <w:color w:val="auto"/>
          <w:sz w:val="24"/>
          <w:szCs w:val="24"/>
        </w:rPr>
        <w:t xml:space="preserve">UN RIBASSO PERCENTUALE </w:t>
      </w:r>
      <w:r>
        <w:rPr>
          <w:rFonts w:ascii="Times New Roman" w:eastAsia="Calibri" w:hAnsi="Times New Roman"/>
          <w:color w:val="auto"/>
          <w:sz w:val="24"/>
          <w:szCs w:val="24"/>
        </w:rPr>
        <w:t>SULL’IMPORTO POSTO A BASE DI GARA</w:t>
      </w:r>
      <w:r>
        <w:t xml:space="preserve"> </w:t>
      </w:r>
      <w:r>
        <w:rPr>
          <w:rFonts w:ascii="Times New Roman" w:eastAsia="Calibri" w:hAnsi="Times New Roman"/>
          <w:b/>
          <w:color w:val="auto"/>
          <w:sz w:val="24"/>
          <w:szCs w:val="24"/>
        </w:rPr>
        <w:t>(€</w:t>
      </w:r>
      <w:r w:rsidR="005F4FAA">
        <w:rPr>
          <w:rFonts w:ascii="Times New Roman" w:eastAsia="Calibri" w:hAnsi="Times New Roman"/>
          <w:b/>
          <w:color w:val="auto"/>
          <w:sz w:val="24"/>
          <w:szCs w:val="24"/>
        </w:rPr>
        <w:t xml:space="preserve"> 556,00</w:t>
      </w:r>
      <w:r w:rsidR="008E59E8">
        <w:rPr>
          <w:rFonts w:ascii="Times New Roman" w:eastAsia="Calibri" w:hAnsi="Times New Roman"/>
          <w:b/>
          <w:color w:val="auto"/>
          <w:sz w:val="24"/>
          <w:szCs w:val="24"/>
        </w:rPr>
        <w:t xml:space="preserve"> </w:t>
      </w:r>
      <w:r w:rsidR="00282320">
        <w:rPr>
          <w:rFonts w:ascii="Times New Roman" w:eastAsia="Calibri" w:hAnsi="Times New Roman"/>
          <w:b/>
          <w:color w:val="auto"/>
          <w:sz w:val="24"/>
          <w:szCs w:val="24"/>
        </w:rPr>
        <w:t xml:space="preserve">pari alla retta </w:t>
      </w:r>
      <w:r w:rsidR="00282320" w:rsidRPr="00282320">
        <w:rPr>
          <w:rFonts w:ascii="Times New Roman" w:eastAsia="Calibri" w:hAnsi="Times New Roman"/>
          <w:b/>
          <w:color w:val="auto"/>
          <w:sz w:val="24"/>
          <w:szCs w:val="24"/>
        </w:rPr>
        <w:t>mensile richiest</w:t>
      </w:r>
      <w:r w:rsidR="00282320">
        <w:rPr>
          <w:rFonts w:ascii="Times New Roman" w:eastAsia="Calibri" w:hAnsi="Times New Roman"/>
          <w:b/>
          <w:color w:val="auto"/>
          <w:sz w:val="24"/>
          <w:szCs w:val="24"/>
        </w:rPr>
        <w:t>a</w:t>
      </w:r>
      <w:r w:rsidR="00282320" w:rsidRPr="00282320">
        <w:rPr>
          <w:rFonts w:ascii="Times New Roman" w:eastAsia="Calibri" w:hAnsi="Times New Roman"/>
          <w:b/>
          <w:color w:val="auto"/>
          <w:sz w:val="24"/>
          <w:szCs w:val="24"/>
        </w:rPr>
        <w:t xml:space="preserve"> a bambino residente per il tempo pieno</w:t>
      </w:r>
      <w:r>
        <w:rPr>
          <w:rFonts w:ascii="Times New Roman" w:eastAsia="Calibri" w:hAnsi="Times New Roman"/>
          <w:b/>
          <w:color w:val="auto"/>
          <w:sz w:val="24"/>
          <w:szCs w:val="24"/>
        </w:rPr>
        <w:t>)</w:t>
      </w:r>
    </w:p>
    <w:p w:rsidR="004A290A" w:rsidRDefault="00CD0130">
      <w:pPr>
        <w:pStyle w:val="Testo3colonne"/>
        <w:tabs>
          <w:tab w:val="left" w:pos="360"/>
        </w:tabs>
        <w:spacing w:line="360" w:lineRule="auto"/>
      </w:pPr>
      <w:r>
        <w:rPr>
          <w:rFonts w:ascii="Times New Roman" w:eastAsia="Calibri" w:hAnsi="Times New Roman" w:cs="Times New Roman"/>
          <w:b/>
          <w:bCs/>
          <w:color w:val="auto"/>
          <w:sz w:val="24"/>
          <w:szCs w:val="24"/>
        </w:rPr>
        <w:t>PARI A (</w:t>
      </w:r>
      <w:r>
        <w:rPr>
          <w:rFonts w:ascii="Times New Roman" w:eastAsia="Calibri" w:hAnsi="Times New Roman" w:cs="Times New Roman"/>
          <w:b/>
          <w:bCs/>
          <w:i/>
          <w:color w:val="auto"/>
          <w:sz w:val="24"/>
          <w:szCs w:val="24"/>
        </w:rPr>
        <w:t>in cifre</w:t>
      </w:r>
      <w:r>
        <w:rPr>
          <w:rFonts w:ascii="Times New Roman" w:eastAsia="Calibri" w:hAnsi="Times New Roman" w:cs="Times New Roman"/>
          <w:b/>
          <w:bCs/>
          <w:color w:val="auto"/>
          <w:sz w:val="24"/>
          <w:szCs w:val="24"/>
        </w:rPr>
        <w:t xml:space="preserve">) </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Calibri" w:hAnsi="Times New Roman" w:cs="Times New Roman"/>
          <w:b/>
          <w:bCs/>
          <w:color w:val="auto"/>
          <w:sz w:val="44"/>
          <w:szCs w:val="44"/>
        </w:rPr>
        <w:t xml:space="preserve">, </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Calibri" w:hAnsi="Times New Roman" w:cs="Times New Roman"/>
          <w:b/>
          <w:bCs/>
          <w:color w:val="auto"/>
          <w:sz w:val="24"/>
          <w:szCs w:val="24"/>
        </w:rPr>
        <w:t xml:space="preserve"> % (____________________________________</w:t>
      </w:r>
    </w:p>
    <w:p w:rsidR="004A290A" w:rsidRDefault="00CD0130">
      <w:pPr>
        <w:pStyle w:val="Testo3colonne"/>
        <w:tabs>
          <w:tab w:val="left" w:pos="360"/>
        </w:tabs>
        <w:spacing w:line="360" w:lineRule="auto"/>
      </w:pPr>
      <w:r>
        <w:rPr>
          <w:rFonts w:ascii="Times New Roman" w:eastAsia="Calibri" w:hAnsi="Times New Roman" w:cs="Times New Roman"/>
          <w:b/>
          <w:bCs/>
          <w:color w:val="auto"/>
          <w:sz w:val="24"/>
          <w:szCs w:val="24"/>
        </w:rPr>
        <w:t>_____________________________________________________________(</w:t>
      </w:r>
      <w:r>
        <w:rPr>
          <w:rFonts w:ascii="Times New Roman" w:eastAsia="Calibri" w:hAnsi="Times New Roman" w:cs="Times New Roman"/>
          <w:b/>
          <w:bCs/>
          <w:i/>
          <w:color w:val="auto"/>
          <w:sz w:val="24"/>
          <w:szCs w:val="24"/>
        </w:rPr>
        <w:t>in lettere</w:t>
      </w:r>
      <w:r>
        <w:rPr>
          <w:rFonts w:ascii="Times New Roman" w:eastAsia="Calibri" w:hAnsi="Times New Roman" w:cs="Times New Roman"/>
          <w:b/>
          <w:bCs/>
          <w:color w:val="auto"/>
          <w:sz w:val="24"/>
          <w:szCs w:val="24"/>
        </w:rPr>
        <w:t xml:space="preserve">)  PER CENTO) </w:t>
      </w:r>
    </w:p>
    <w:p w:rsidR="004A290A" w:rsidRDefault="004A290A">
      <w:pPr>
        <w:pStyle w:val="Testo3colonne"/>
        <w:tabs>
          <w:tab w:val="left" w:pos="360"/>
        </w:tabs>
        <w:spacing w:line="360" w:lineRule="auto"/>
        <w:rPr>
          <w:rFonts w:ascii="Times New Roman" w:eastAsia="Calibri" w:hAnsi="Times New Roman" w:cs="Times New Roman"/>
          <w:b/>
          <w:bCs/>
          <w:color w:val="auto"/>
          <w:sz w:val="24"/>
          <w:szCs w:val="24"/>
        </w:rPr>
      </w:pPr>
    </w:p>
    <w:p w:rsidR="004A290A" w:rsidRDefault="00CD0130">
      <w:pPr>
        <w:pStyle w:val="Testo3colonne"/>
        <w:tabs>
          <w:tab w:val="left" w:pos="360"/>
        </w:tabs>
        <w:spacing w:line="360" w:lineRule="auto"/>
      </w:pPr>
      <w:r>
        <w:rPr>
          <w:rFonts w:ascii="Times New Roman" w:eastAsia="Calibri" w:hAnsi="Times New Roman" w:cs="Times New Roman"/>
          <w:b/>
          <w:bCs/>
          <w:kern w:val="0"/>
          <w:sz w:val="22"/>
          <w:szCs w:val="22"/>
        </w:rPr>
        <w:t>oltre gli oneri della sicurezza non soggetti al ribasso</w:t>
      </w:r>
      <w:r w:rsidR="005F4FAA">
        <w:rPr>
          <w:rFonts w:ascii="Times New Roman" w:eastAsia="Calibri" w:hAnsi="Times New Roman" w:cs="Times New Roman"/>
          <w:b/>
          <w:bCs/>
          <w:kern w:val="0"/>
          <w:sz w:val="22"/>
          <w:szCs w:val="22"/>
        </w:rPr>
        <w:t xml:space="preserve">, </w:t>
      </w:r>
      <w:r w:rsidR="001A1528">
        <w:rPr>
          <w:rFonts w:ascii="Times New Roman" w:eastAsia="Calibri" w:hAnsi="Times New Roman" w:cs="Times New Roman"/>
          <w:b/>
          <w:bCs/>
          <w:kern w:val="0"/>
          <w:sz w:val="22"/>
          <w:szCs w:val="22"/>
        </w:rPr>
        <w:t>relativi all’</w:t>
      </w:r>
      <w:r w:rsidR="001A1528">
        <w:rPr>
          <w:rFonts w:ascii="Times New Roman" w:eastAsia="Calibri" w:hAnsi="Times New Roman" w:cs="Times New Roman"/>
          <w:b/>
          <w:bCs/>
          <w:kern w:val="0"/>
          <w:sz w:val="22"/>
          <w:szCs w:val="22"/>
        </w:rPr>
        <w:t>intera durata della concessione</w:t>
      </w:r>
      <w:r w:rsidR="001A1528">
        <w:rPr>
          <w:rFonts w:ascii="Times New Roman" w:eastAsia="Calibri" w:hAnsi="Times New Roman" w:cs="Times New Roman"/>
          <w:b/>
          <w:bCs/>
          <w:kern w:val="0"/>
          <w:sz w:val="22"/>
          <w:szCs w:val="22"/>
        </w:rPr>
        <w:t>,</w:t>
      </w:r>
      <w:r w:rsidR="001A1528">
        <w:rPr>
          <w:rFonts w:ascii="Times New Roman" w:eastAsia="Calibri" w:hAnsi="Times New Roman" w:cs="Times New Roman"/>
          <w:b/>
          <w:bCs/>
          <w:kern w:val="0"/>
          <w:sz w:val="22"/>
          <w:szCs w:val="22"/>
        </w:rPr>
        <w:t xml:space="preserve"> </w:t>
      </w:r>
      <w:bookmarkStart w:id="0" w:name="_GoBack"/>
      <w:bookmarkEnd w:id="0"/>
      <w:r>
        <w:rPr>
          <w:rFonts w:ascii="Times New Roman" w:eastAsia="Calibri" w:hAnsi="Times New Roman" w:cs="Times New Roman"/>
          <w:b/>
          <w:bCs/>
          <w:kern w:val="0"/>
          <w:sz w:val="22"/>
          <w:szCs w:val="22"/>
        </w:rPr>
        <w:t xml:space="preserve">pari a € </w:t>
      </w:r>
      <w:r w:rsidR="005F4FAA">
        <w:rPr>
          <w:rFonts w:ascii="Times New Roman" w:eastAsia="Calibri" w:hAnsi="Times New Roman" w:cs="Times New Roman"/>
          <w:b/>
          <w:bCs/>
          <w:kern w:val="0"/>
          <w:sz w:val="22"/>
          <w:szCs w:val="22"/>
        </w:rPr>
        <w:t xml:space="preserve">2.000,00 </w:t>
      </w:r>
      <w:r>
        <w:rPr>
          <w:rFonts w:ascii="Times New Roman" w:eastAsia="Calibri" w:hAnsi="Times New Roman" w:cs="Times New Roman"/>
          <w:b/>
          <w:bCs/>
          <w:kern w:val="0"/>
          <w:sz w:val="22"/>
          <w:szCs w:val="22"/>
        </w:rPr>
        <w:t>(al netto dell'IVA di legge);</w:t>
      </w:r>
    </w:p>
    <w:p w:rsidR="004A290A" w:rsidRDefault="004A290A">
      <w:pPr>
        <w:pStyle w:val="Testo3colonne"/>
        <w:tabs>
          <w:tab w:val="left" w:pos="360"/>
        </w:tabs>
        <w:spacing w:line="360" w:lineRule="auto"/>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4A290A">
      <w:pPr>
        <w:pStyle w:val="Testo3colonne"/>
        <w:tabs>
          <w:tab w:val="left" w:pos="360"/>
        </w:tabs>
        <w:spacing w:before="85" w:after="227"/>
        <w:jc w:val="center"/>
        <w:rPr>
          <w:rFonts w:ascii="Times New Roman" w:eastAsia="Calibri" w:hAnsi="Times New Roman" w:cs="Times New Roman"/>
          <w:b/>
          <w:bCs/>
          <w:color w:val="auto"/>
          <w:sz w:val="24"/>
          <w:szCs w:val="24"/>
        </w:rPr>
      </w:pP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4A290A">
      <w:pPr>
        <w:pStyle w:val="Testo3colonne"/>
        <w:tabs>
          <w:tab w:val="left" w:pos="360"/>
        </w:tabs>
        <w:spacing w:before="85" w:after="227" w:line="360" w:lineRule="auto"/>
      </w:pPr>
    </w:p>
    <w:p w:rsidR="004A290A" w:rsidRDefault="004A290A">
      <w:pPr>
        <w:pStyle w:val="Testo3colonne"/>
        <w:tabs>
          <w:tab w:val="left" w:pos="360"/>
        </w:tabs>
        <w:spacing w:before="85" w:after="227" w:line="360" w:lineRule="auto"/>
      </w:pP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4A290A">
      <w:pPr>
        <w:pStyle w:val="Testo3colonne"/>
        <w:spacing w:before="85" w:after="227" w:line="360" w:lineRule="auto"/>
      </w:pP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lastRenderedPageBreak/>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8"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2"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8"/>
  </w:num>
  <w:num w:numId="6">
    <w:abstractNumId w:val="3"/>
  </w:num>
  <w:num w:numId="7">
    <w:abstractNumId w:val="10"/>
  </w:num>
  <w:num w:numId="8">
    <w:abstractNumId w:val="12"/>
  </w:num>
  <w:num w:numId="9">
    <w:abstractNumId w:val="1"/>
  </w:num>
  <w:num w:numId="10">
    <w:abstractNumId w:val="6"/>
  </w:num>
  <w:num w:numId="11">
    <w:abstractNumId w:val="7"/>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282320"/>
    <w:rsid w:val="00445B8F"/>
    <w:rsid w:val="004A290A"/>
    <w:rsid w:val="005F4FAA"/>
    <w:rsid w:val="008E59E8"/>
    <w:rsid w:val="00CD0130"/>
    <w:rsid w:val="00F248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55EE4"/>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671</Words>
  <Characters>3828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Daria Rambaldini</cp:lastModifiedBy>
  <cp:revision>5</cp:revision>
  <cp:lastPrinted>2016-06-01T11:50:00Z</cp:lastPrinted>
  <dcterms:created xsi:type="dcterms:W3CDTF">2024-02-01T11:10:00Z</dcterms:created>
  <dcterms:modified xsi:type="dcterms:W3CDTF">2024-02-23T07:30:00Z</dcterms:modified>
</cp:coreProperties>
</file>