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0B" w:rsidRPr="00371BF2" w:rsidRDefault="00CC7EF7">
      <w:pPr>
        <w:pStyle w:val="Titolo1"/>
        <w:spacing w:before="37"/>
        <w:ind w:left="314"/>
        <w:jc w:val="left"/>
        <w:rPr>
          <w:rFonts w:eastAsiaTheme="minorHAnsi"/>
          <w:b w:val="0"/>
          <w:bCs w:val="0"/>
          <w:sz w:val="32"/>
          <w:szCs w:val="32"/>
        </w:rPr>
      </w:pPr>
      <w:r w:rsidRPr="00371BF2">
        <w:rPr>
          <w:rFonts w:eastAsiaTheme="minorHAnsi"/>
          <w:b w:val="0"/>
          <w:bCs w:val="0"/>
          <w:sz w:val="32"/>
          <w:szCs w:val="32"/>
        </w:rPr>
        <w:t>Modello OFFERTA TECNICA LOTTO 1</w:t>
      </w:r>
    </w:p>
    <w:p w:rsidR="00CC7EF7" w:rsidRPr="00371BF2" w:rsidRDefault="00CC7EF7" w:rsidP="00CC7EF7">
      <w:pPr>
        <w:pStyle w:val="Titolo1"/>
        <w:spacing w:before="37"/>
        <w:ind w:left="314"/>
        <w:jc w:val="left"/>
        <w:rPr>
          <w:rFonts w:eastAsiaTheme="minorHAnsi"/>
          <w:b w:val="0"/>
          <w:bCs w:val="0"/>
          <w:sz w:val="32"/>
          <w:szCs w:val="32"/>
        </w:rPr>
      </w:pPr>
      <w:r w:rsidRPr="00371BF2">
        <w:rPr>
          <w:rFonts w:eastAsiaTheme="minorHAnsi"/>
          <w:b w:val="0"/>
          <w:bCs w:val="0"/>
          <w:sz w:val="32"/>
          <w:szCs w:val="32"/>
        </w:rPr>
        <w:t>POLIZZA ALL RISKS BENI IMMOBILI E MOBILI</w:t>
      </w:r>
    </w:p>
    <w:p w:rsidR="00371BF2" w:rsidRDefault="00371BF2" w:rsidP="00CC7EF7">
      <w:pPr>
        <w:pStyle w:val="Titolo1"/>
        <w:spacing w:before="37"/>
        <w:ind w:left="314"/>
        <w:jc w:val="left"/>
        <w:rPr>
          <w:rFonts w:ascii="Times-Bold" w:eastAsiaTheme="minorHAnsi" w:hAnsi="Times-Bold" w:cs="Times-Bold"/>
          <w:b w:val="0"/>
          <w:bCs w:val="0"/>
          <w:sz w:val="32"/>
          <w:szCs w:val="32"/>
        </w:rPr>
      </w:pPr>
    </w:p>
    <w:p w:rsidR="00D3300B" w:rsidRPr="00371BF2" w:rsidRDefault="00CC7EF7" w:rsidP="00371BF2">
      <w:pPr>
        <w:pStyle w:val="Corpotesto"/>
        <w:jc w:val="both"/>
        <w:rPr>
          <w:b/>
          <w:sz w:val="24"/>
          <w:szCs w:val="24"/>
        </w:rPr>
      </w:pPr>
      <w:r>
        <w:rPr>
          <w:i/>
          <w:sz w:val="20"/>
        </w:rPr>
        <w:t xml:space="preserve">        </w:t>
      </w:r>
      <w:r w:rsidRPr="00371BF2">
        <w:rPr>
          <w:b/>
          <w:sz w:val="24"/>
          <w:szCs w:val="24"/>
        </w:rPr>
        <w:t xml:space="preserve">CIG: </w:t>
      </w:r>
      <w:r w:rsidR="00E65528">
        <w:rPr>
          <w:rStyle w:val="Enfasigrassetto"/>
          <w:sz w:val="24"/>
        </w:rPr>
        <w:t>87410839E0</w:t>
      </w:r>
    </w:p>
    <w:p w:rsidR="00D3300B" w:rsidRDefault="00D3300B">
      <w:pPr>
        <w:pStyle w:val="Corpotesto"/>
        <w:spacing w:before="1"/>
        <w:rPr>
          <w:i/>
          <w:sz w:val="18"/>
        </w:rPr>
      </w:pPr>
    </w:p>
    <w:p w:rsidR="00D3300B" w:rsidRDefault="005F4566" w:rsidP="007016A7">
      <w:pPr>
        <w:pStyle w:val="Corpotesto"/>
        <w:spacing w:before="57"/>
        <w:ind w:left="112" w:firstLine="6976"/>
      </w:pPr>
      <w:r>
        <w:t>Spett.le</w:t>
      </w:r>
    </w:p>
    <w:p w:rsidR="00D3300B" w:rsidRDefault="00DC397C" w:rsidP="007016A7">
      <w:pPr>
        <w:pStyle w:val="Corpotesto"/>
        <w:ind w:left="112" w:firstLine="6976"/>
      </w:pPr>
      <w:r>
        <w:t>C.U.C. AREA VAST BRESCIA</w:t>
      </w:r>
    </w:p>
    <w:p w:rsidR="007016A7" w:rsidRDefault="007016A7" w:rsidP="007016A7">
      <w:pPr>
        <w:pStyle w:val="Corpotesto"/>
        <w:ind w:left="112" w:firstLine="6976"/>
      </w:pPr>
      <w:r>
        <w:t>SDT DI VALLE TROMPIA (BS)</w:t>
      </w:r>
    </w:p>
    <w:p w:rsidR="007016A7" w:rsidRDefault="007016A7" w:rsidP="007016A7">
      <w:pPr>
        <w:pStyle w:val="Corpotesto"/>
        <w:ind w:left="112" w:firstLine="6976"/>
      </w:pPr>
    </w:p>
    <w:p w:rsidR="00D3300B" w:rsidRDefault="005F4566" w:rsidP="00E65528">
      <w:pPr>
        <w:pStyle w:val="Corpotesto"/>
        <w:ind w:left="112"/>
        <w:jc w:val="both"/>
      </w:pPr>
      <w:r>
        <w:rPr>
          <w:b/>
        </w:rPr>
        <w:t>OGGETTO</w:t>
      </w:r>
      <w:r>
        <w:t xml:space="preserve">: </w:t>
      </w:r>
      <w:r w:rsidR="007B6819" w:rsidRPr="007B6819">
        <w:t xml:space="preserve">PROCEDURA APERTA </w:t>
      </w:r>
      <w:r w:rsidR="00371BF2" w:rsidRPr="00371BF2">
        <w:t>DI RILEVANZA COMUNITARIA, PER L’AFFIDAMENTO DEI SERVIZI ASSICURATIVI (</w:t>
      </w:r>
      <w:r w:rsidR="00E65528">
        <w:t>2</w:t>
      </w:r>
      <w:r w:rsidR="00371BF2" w:rsidRPr="00371BF2">
        <w:t xml:space="preserve"> LOTTI) DEL COMUNE DI CASTIGLIONE D/S (MN) PER</w:t>
      </w:r>
      <w:r w:rsidR="00E65528">
        <w:t>IODO 31/07/2021 – 30/04/2025</w:t>
      </w:r>
      <w:r w:rsidR="00371BF2" w:rsidRPr="00371BF2">
        <w:t xml:space="preserve"> CON </w:t>
      </w:r>
      <w:r w:rsidR="00E65528">
        <w:t>POSSIBILITA’</w:t>
      </w:r>
      <w:r w:rsidR="00371BF2" w:rsidRPr="00371BF2">
        <w:t xml:space="preserve"> DI RINNOVO PER ANNI 4 -  OPZIONE DI PROROGA EX ART. 106 COMMA 11 D.LGS 50/2016 S.M.I.</w:t>
      </w:r>
    </w:p>
    <w:p w:rsidR="00D3300B" w:rsidRDefault="00D3300B">
      <w:pPr>
        <w:pStyle w:val="Corpotesto"/>
        <w:spacing w:before="1"/>
      </w:pPr>
    </w:p>
    <w:p w:rsidR="00D3300B" w:rsidRDefault="005F4566">
      <w:pPr>
        <w:pStyle w:val="Corpotesto"/>
        <w:ind w:left="112"/>
      </w:pPr>
      <w:r>
        <w:rPr>
          <w:spacing w:val="-1"/>
        </w:rPr>
        <w:t>Il/La  sottoscritto/a</w:t>
      </w:r>
      <w:r>
        <w:rPr>
          <w:spacing w:val="36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.............................................................................................................................................</w:t>
      </w:r>
    </w:p>
    <w:p w:rsidR="00D3300B" w:rsidRDefault="005F4566">
      <w:pPr>
        <w:pStyle w:val="Corpotesto"/>
        <w:ind w:left="112"/>
      </w:pPr>
      <w:r>
        <w:t>nato/a</w:t>
      </w:r>
      <w:r>
        <w:rPr>
          <w:spacing w:val="-21"/>
        </w:rPr>
        <w:t xml:space="preserve"> </w:t>
      </w:r>
      <w:r>
        <w:t>il</w:t>
      </w:r>
      <w:r>
        <w:rPr>
          <w:spacing w:val="-20"/>
        </w:rPr>
        <w:t xml:space="preserve"> </w:t>
      </w:r>
      <w:r>
        <w:t>........................................</w:t>
      </w:r>
      <w:r>
        <w:rPr>
          <w:spacing w:val="-20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..................................................................................................................</w:t>
      </w:r>
    </w:p>
    <w:p w:rsidR="00D3300B" w:rsidRDefault="005F4566">
      <w:pPr>
        <w:pStyle w:val="Corpotesto"/>
        <w:spacing w:before="1"/>
        <w:ind w:left="112"/>
        <w:rPr>
          <w:spacing w:val="-1"/>
        </w:rPr>
      </w:pPr>
      <w:r>
        <w:rPr>
          <w:spacing w:val="-1"/>
        </w:rPr>
        <w:t>in  qualità  di</w:t>
      </w:r>
      <w:r>
        <w:rPr>
          <w:spacing w:val="-11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........................................................................................................................................................</w:t>
      </w:r>
    </w:p>
    <w:p w:rsidR="00C62F02" w:rsidRDefault="00C62F02">
      <w:pPr>
        <w:pStyle w:val="Corpotesto"/>
        <w:spacing w:before="1"/>
        <w:ind w:left="112"/>
      </w:pPr>
      <w:r>
        <w:t xml:space="preserve">dell’operatore economico: </w:t>
      </w:r>
      <w:r w:rsidRPr="00C62F02">
        <w:t>...........................................................................................................................</w:t>
      </w:r>
    </w:p>
    <w:p w:rsidR="00D3300B" w:rsidRDefault="005F4566">
      <w:pPr>
        <w:pStyle w:val="Corpotesto"/>
        <w:ind w:left="112"/>
      </w:pPr>
      <w:r>
        <w:t>con domicilio fiscale in</w:t>
      </w:r>
      <w:r>
        <w:rPr>
          <w:spacing w:val="-31"/>
        </w:rPr>
        <w:t xml:space="preserve"> </w:t>
      </w:r>
      <w:r>
        <w:t>……………………………..….……………………………………………………………………………………………...</w:t>
      </w:r>
    </w:p>
    <w:p w:rsidR="00D3300B" w:rsidRDefault="005F4566">
      <w:pPr>
        <w:pStyle w:val="Corpotesto"/>
        <w:spacing w:before="1"/>
        <w:ind w:left="112"/>
      </w:pPr>
      <w:r>
        <w:t>………………………………………………………………………………………………………….………. n. ………….. cap</w:t>
      </w:r>
      <w:r>
        <w:rPr>
          <w:spacing w:val="-27"/>
        </w:rPr>
        <w:t xml:space="preserve"> </w:t>
      </w:r>
      <w:r>
        <w:t>………...……………..</w:t>
      </w:r>
    </w:p>
    <w:p w:rsidR="00D3300B" w:rsidRDefault="005F4566">
      <w:pPr>
        <w:pStyle w:val="Corpotesto"/>
        <w:spacing w:line="267" w:lineRule="exact"/>
        <w:ind w:left="112"/>
      </w:pPr>
      <w:r>
        <w:t>C.F. ……………………………………………</w:t>
      </w:r>
      <w:r w:rsidR="00EE6065">
        <w:t>..........................</w:t>
      </w:r>
      <w:r w:rsidR="00D01C7A">
        <w:t xml:space="preserve"> </w:t>
      </w:r>
      <w:r>
        <w:t>P. IVA</w:t>
      </w:r>
      <w:r>
        <w:rPr>
          <w:spacing w:val="-37"/>
        </w:rPr>
        <w:t xml:space="preserve"> </w:t>
      </w:r>
      <w:r>
        <w:t>………………………………………………………………………………</w:t>
      </w:r>
    </w:p>
    <w:p w:rsidR="00D3300B" w:rsidRDefault="005F4566">
      <w:pPr>
        <w:pStyle w:val="Corpotesto"/>
        <w:spacing w:line="267" w:lineRule="exact"/>
        <w:ind w:left="112"/>
      </w:pPr>
      <w:r>
        <w:t>Telefono n. …………………………………… fax n. ……………………………………………………………………………………………………</w:t>
      </w:r>
    </w:p>
    <w:p w:rsidR="00D3300B" w:rsidRDefault="005F4566">
      <w:pPr>
        <w:ind w:left="112"/>
      </w:pPr>
      <w:r>
        <w:t xml:space="preserve">Posta elettronica certificata </w:t>
      </w:r>
      <w:r>
        <w:rPr>
          <w:sz w:val="20"/>
        </w:rPr>
        <w:t>(indirizzo pec individuato per tutte le comunicazioni di cui al presente procedimento ai sensi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D.</w:t>
      </w:r>
      <w:r>
        <w:rPr>
          <w:spacing w:val="-6"/>
          <w:sz w:val="20"/>
        </w:rPr>
        <w:t xml:space="preserve"> </w:t>
      </w:r>
      <w:r>
        <w:rPr>
          <w:sz w:val="20"/>
        </w:rPr>
        <w:t>Lgs.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6"/>
          <w:sz w:val="20"/>
        </w:rPr>
        <w:t xml:space="preserve"> </w:t>
      </w:r>
      <w:r>
        <w:rPr>
          <w:sz w:val="20"/>
        </w:rPr>
        <w:t>50/2016)</w:t>
      </w:r>
      <w:r>
        <w:t>……………………………………………………………………………………………………………………………….</w:t>
      </w:r>
    </w:p>
    <w:p w:rsidR="00D3300B" w:rsidRDefault="00D3300B">
      <w:pPr>
        <w:pStyle w:val="Corpotesto"/>
        <w:spacing w:before="8"/>
        <w:rPr>
          <w:sz w:val="20"/>
        </w:rPr>
      </w:pPr>
    </w:p>
    <w:p w:rsidR="00315338" w:rsidRDefault="00315338">
      <w:pPr>
        <w:pStyle w:val="Corpotesto"/>
        <w:spacing w:before="8"/>
        <w:rPr>
          <w:sz w:val="20"/>
        </w:rPr>
      </w:pPr>
    </w:p>
    <w:p w:rsidR="00D01C7A" w:rsidRDefault="006C3FFF">
      <w:pPr>
        <w:pStyle w:val="Titolo1"/>
        <w:spacing w:before="160"/>
        <w:ind w:right="3919"/>
        <w:rPr>
          <w:u w:val="none"/>
        </w:rPr>
      </w:pPr>
      <w:r>
        <w:rPr>
          <w:u w:val="none"/>
        </w:rPr>
        <w:t xml:space="preserve">ESPRIME </w:t>
      </w:r>
    </w:p>
    <w:p w:rsidR="00315338" w:rsidRDefault="00315338">
      <w:pPr>
        <w:pStyle w:val="Titolo1"/>
        <w:spacing w:before="160"/>
        <w:ind w:right="3919"/>
        <w:rPr>
          <w:u w:val="none"/>
        </w:rPr>
      </w:pPr>
    </w:p>
    <w:p w:rsidR="00D01C7A" w:rsidRPr="00371BF2" w:rsidRDefault="006C3FFF" w:rsidP="006C3FFF">
      <w:pPr>
        <w:pStyle w:val="Titolo1"/>
        <w:spacing w:before="160"/>
        <w:ind w:left="142" w:right="3919"/>
        <w:jc w:val="left"/>
        <w:rPr>
          <w:u w:val="none"/>
        </w:rPr>
      </w:pPr>
      <w:r w:rsidRPr="00371BF2">
        <w:rPr>
          <w:rFonts w:eastAsiaTheme="minorHAnsi"/>
          <w:b w:val="0"/>
          <w:bCs w:val="0"/>
          <w:u w:val="none"/>
        </w:rPr>
        <w:t>La propria scelta tra le proposte di seguito specificate</w:t>
      </w:r>
      <w:r w:rsidR="00D01C7A" w:rsidRPr="00371BF2">
        <w:rPr>
          <w:rFonts w:eastAsiaTheme="minorHAnsi"/>
          <w:b w:val="0"/>
          <w:bCs w:val="0"/>
          <w:u w:val="none"/>
        </w:rPr>
        <w:t>:</w:t>
      </w:r>
    </w:p>
    <w:p w:rsidR="00D01C7A" w:rsidRDefault="00D01C7A">
      <w:pPr>
        <w:pStyle w:val="Corpotesto"/>
        <w:rPr>
          <w:b/>
        </w:rPr>
      </w:pPr>
    </w:p>
    <w:p w:rsidR="00CC7EF7" w:rsidRDefault="00CC7EF7" w:rsidP="00CC7EF7">
      <w:pPr>
        <w:autoSpaceDN/>
        <w:spacing w:after="160" w:line="259" w:lineRule="auto"/>
        <w:jc w:val="both"/>
        <w:rPr>
          <w:rFonts w:ascii="Garamond" w:eastAsia="SimSun" w:hAnsi="Garamond" w:cs="Tahoma"/>
          <w:bCs/>
          <w:sz w:val="24"/>
          <w:szCs w:val="24"/>
        </w:rPr>
      </w:pPr>
      <w:r w:rsidRPr="0079379B">
        <w:rPr>
          <w:rFonts w:ascii="Garamond" w:eastAsia="SimSun" w:hAnsi="Garamond" w:cs="Tahoma"/>
          <w:bCs/>
          <w:sz w:val="24"/>
          <w:szCs w:val="24"/>
        </w:rPr>
        <w:t>“SCHEDA DI PROPOSTA VARIANTE”</w:t>
      </w:r>
    </w:p>
    <w:p w:rsidR="00315338" w:rsidRPr="0079379B" w:rsidRDefault="00315338" w:rsidP="00CC7EF7">
      <w:pPr>
        <w:autoSpaceDN/>
        <w:spacing w:after="160" w:line="259" w:lineRule="auto"/>
        <w:jc w:val="both"/>
        <w:rPr>
          <w:rFonts w:ascii="Garamond" w:eastAsia="SimSun" w:hAnsi="Garamond" w:cs="Tahoma"/>
          <w:bCs/>
          <w:sz w:val="24"/>
          <w:szCs w:val="24"/>
        </w:rPr>
      </w:pPr>
    </w:p>
    <w:p w:rsidR="00CC7EF7" w:rsidRPr="000E6639" w:rsidRDefault="00CC7EF7" w:rsidP="00CC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N/>
        <w:spacing w:after="160" w:line="259" w:lineRule="auto"/>
        <w:jc w:val="center"/>
        <w:rPr>
          <w:rFonts w:ascii="Cambria" w:eastAsiaTheme="minorHAnsi" w:hAnsi="Cambria" w:cs="Arial"/>
        </w:rPr>
      </w:pPr>
      <w:r w:rsidRPr="000E6639">
        <w:rPr>
          <w:rFonts w:ascii="Cambria" w:eastAsiaTheme="minorHAnsi" w:hAnsi="Cambria" w:cs="Arial"/>
        </w:rPr>
        <w:t>OFFERTA TECNICA</w:t>
      </w:r>
    </w:p>
    <w:p w:rsidR="00CC7EF7" w:rsidRDefault="00CC7EF7" w:rsidP="00CC7EF7">
      <w:pPr>
        <w:widowControl/>
        <w:autoSpaceDN/>
        <w:ind w:right="-20"/>
        <w:jc w:val="center"/>
        <w:rPr>
          <w:rFonts w:ascii="Cambria" w:eastAsia="Times New Roman" w:hAnsi="Cambria" w:cs="Arial"/>
          <w:b/>
          <w:bCs/>
          <w:szCs w:val="24"/>
        </w:rPr>
      </w:pPr>
      <w:r w:rsidRPr="000E6639">
        <w:rPr>
          <w:rFonts w:ascii="Cambria" w:eastAsia="Times New Roman" w:hAnsi="Cambria" w:cs="Arial"/>
          <w:b/>
          <w:bCs/>
          <w:szCs w:val="24"/>
        </w:rPr>
        <w:t>Varianti: punteggio massimo 70 punti – Barrare l’opzione prescelta</w:t>
      </w:r>
    </w:p>
    <w:p w:rsidR="00315338" w:rsidRDefault="00315338" w:rsidP="00315338">
      <w:pPr>
        <w:ind w:right="-20"/>
        <w:jc w:val="center"/>
        <w:rPr>
          <w:rFonts w:ascii="Arial" w:eastAsia="Times New Roman" w:hAnsi="Arial" w:cs="Arial"/>
          <w:b/>
          <w:bCs/>
          <w:szCs w:val="24"/>
        </w:rPr>
      </w:pPr>
    </w:p>
    <w:p w:rsidR="00315338" w:rsidRPr="00BF2700" w:rsidRDefault="00315338" w:rsidP="00315338">
      <w:pPr>
        <w:ind w:right="-20"/>
        <w:jc w:val="center"/>
        <w:rPr>
          <w:rFonts w:ascii="Arial" w:eastAsia="Times New Roman" w:hAnsi="Arial" w:cs="Arial"/>
          <w:b/>
          <w:bCs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2"/>
        <w:gridCol w:w="4766"/>
        <w:gridCol w:w="1462"/>
        <w:gridCol w:w="2382"/>
      </w:tblGrid>
      <w:tr w:rsidR="00315338" w:rsidRPr="00BF2700" w:rsidTr="00A15B52">
        <w:trPr>
          <w:trHeight w:hRule="exact" w:val="284"/>
        </w:trPr>
        <w:tc>
          <w:tcPr>
            <w:tcW w:w="10182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left="103" w:right="-20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1</w:t>
            </w:r>
          </w:p>
        </w:tc>
      </w:tr>
      <w:tr w:rsidR="00315338" w:rsidRPr="00BF2700" w:rsidTr="00A15B52">
        <w:trPr>
          <w:trHeight w:hRule="exact" w:val="409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 xml:space="preserve">Limite di indennizzo </w:t>
            </w:r>
            <w:r w:rsidRPr="00BF2700">
              <w:rPr>
                <w:rFonts w:ascii="Cambria" w:hAnsi="Cambria" w:cs="Arial"/>
                <w:b/>
                <w:sz w:val="18"/>
                <w:szCs w:val="18"/>
              </w:rPr>
              <w:t>polizza</w:t>
            </w: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t>SEZIONE INCENDIO</w:t>
            </w: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Punteggio</w:t>
            </w:r>
            <w:r>
              <w:rPr>
                <w:rFonts w:ascii="Cambria" w:hAnsi="Cambria" w:cs="Arial"/>
                <w:b/>
                <w:spacing w:val="-1"/>
                <w:sz w:val="18"/>
                <w:szCs w:val="18"/>
              </w:rPr>
              <w:t xml:space="preserve"> T</w:t>
            </w:r>
          </w:p>
        </w:tc>
        <w:tc>
          <w:tcPr>
            <w:tcW w:w="23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left="171" w:right="-20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315338" w:rsidRPr="00BF2700" w:rsidTr="00A15B52">
        <w:trPr>
          <w:trHeight w:hRule="exact" w:val="486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15338" w:rsidRPr="00BF2700" w:rsidRDefault="00315338" w:rsidP="00A15B52">
            <w:pPr>
              <w:ind w:right="-20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 xml:space="preserve">€ 35.000.000,00 </w:t>
            </w:r>
          </w:p>
        </w:tc>
        <w:tc>
          <w:tcPr>
            <w:tcW w:w="146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>
              <w:rPr>
                <w:rFonts w:ascii="Cambria" w:hAnsi="Cambria" w:cs="Arial"/>
                <w:spacing w:val="-1"/>
                <w:sz w:val="18"/>
                <w:szCs w:val="18"/>
              </w:rPr>
              <w:t>zero</w:t>
            </w:r>
          </w:p>
        </w:tc>
        <w:tc>
          <w:tcPr>
            <w:tcW w:w="23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15338" w:rsidRPr="00BF2700" w:rsidRDefault="00315338" w:rsidP="00A15B52">
            <w:pPr>
              <w:ind w:right="81" w:firstLine="6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315338" w:rsidRPr="00BF2700" w:rsidTr="00A15B52">
        <w:trPr>
          <w:trHeight w:hRule="exact" w:val="562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Opzione A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-20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€ 40.000.000,00</w:t>
            </w:r>
          </w:p>
        </w:tc>
        <w:tc>
          <w:tcPr>
            <w:tcW w:w="146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3</w:t>
            </w:r>
          </w:p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81" w:firstLine="6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315338" w:rsidRPr="00BF2700" w:rsidTr="00A15B52">
        <w:trPr>
          <w:trHeight w:hRule="exact" w:val="373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Opzione B</w:t>
            </w:r>
          </w:p>
        </w:tc>
        <w:tc>
          <w:tcPr>
            <w:tcW w:w="476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-20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€ 45.000.000,00</w:t>
            </w:r>
          </w:p>
        </w:tc>
        <w:tc>
          <w:tcPr>
            <w:tcW w:w="146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15338" w:rsidRPr="00BF2700" w:rsidRDefault="0031533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15338" w:rsidRPr="00BF2700" w:rsidRDefault="00315338" w:rsidP="00A15B52">
            <w:pPr>
              <w:ind w:right="81" w:firstLine="6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315338" w:rsidRDefault="00315338" w:rsidP="00315338">
      <w:pPr>
        <w:ind w:right="-20"/>
        <w:jc w:val="center"/>
        <w:rPr>
          <w:rFonts w:ascii="Cambria" w:eastAsia="Times New Roman" w:hAnsi="Cambria" w:cs="Arial"/>
          <w:sz w:val="18"/>
          <w:szCs w:val="18"/>
        </w:rPr>
      </w:pPr>
    </w:p>
    <w:p w:rsidR="00315338" w:rsidRDefault="00315338" w:rsidP="00315338">
      <w:pPr>
        <w:ind w:right="-20"/>
        <w:jc w:val="center"/>
        <w:rPr>
          <w:rFonts w:ascii="Cambria" w:eastAsia="Times New Roman" w:hAnsi="Cambria" w:cs="Arial"/>
          <w:sz w:val="18"/>
          <w:szCs w:val="18"/>
        </w:rPr>
      </w:pPr>
    </w:p>
    <w:p w:rsidR="00315338" w:rsidRPr="00BF2700" w:rsidRDefault="00315338" w:rsidP="00315338">
      <w:pPr>
        <w:ind w:right="-20"/>
        <w:jc w:val="center"/>
        <w:rPr>
          <w:rFonts w:ascii="Cambria" w:eastAsia="Times New Roman" w:hAnsi="Cambria" w:cs="Arial"/>
          <w:sz w:val="18"/>
          <w:szCs w:val="18"/>
        </w:rPr>
      </w:pPr>
    </w:p>
    <w:tbl>
      <w:tblPr>
        <w:tblW w:w="10184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2"/>
        <w:gridCol w:w="4782"/>
        <w:gridCol w:w="1483"/>
        <w:gridCol w:w="2347"/>
      </w:tblGrid>
      <w:tr w:rsidR="00E65528" w:rsidRPr="00BF2700" w:rsidTr="00315338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315338" w:rsidP="00A15B52">
            <w:pPr>
              <w:ind w:left="103" w:right="-20"/>
              <w:rPr>
                <w:rFonts w:ascii="Cambria" w:eastAsia="Times New Roman" w:hAnsi="Cambria" w:cs="Arial"/>
                <w:sz w:val="18"/>
                <w:szCs w:val="18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</w:rPr>
              <w:br w:type="page"/>
            </w:r>
            <w:r w:rsidR="00E65528"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2</w:t>
            </w:r>
          </w:p>
        </w:tc>
      </w:tr>
      <w:tr w:rsidR="00E65528" w:rsidRPr="00BF2700" w:rsidTr="00315338">
        <w:trPr>
          <w:trHeight w:hRule="exact" w:val="343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 xml:space="preserve">Franchigia per sinistro - </w:t>
            </w:r>
            <w:r w:rsidRPr="00BF2700">
              <w:rPr>
                <w:rFonts w:ascii="Cambria" w:hAnsi="Cambria" w:cs="Arial"/>
                <w:b/>
                <w:sz w:val="18"/>
                <w:szCs w:val="18"/>
              </w:rPr>
              <w:t>Sezione Incendio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left="58"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left="131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315338">
        <w:trPr>
          <w:trHeight w:hRule="exact" w:val="49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12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€ 2.000,00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200"/>
              </w:tabs>
              <w:ind w:left="-84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BF2700" w:rsidTr="00315338">
        <w:trPr>
          <w:trHeight w:hRule="exact" w:val="506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tabs>
                <w:tab w:val="left" w:pos="1490"/>
              </w:tabs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Opzione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right="12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€ 1.500,00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left="58" w:right="28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left="13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BF2700" w:rsidTr="00315338">
        <w:trPr>
          <w:trHeight w:hRule="exact" w:val="506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tabs>
                <w:tab w:val="left" w:pos="1490"/>
              </w:tabs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Opzione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right="12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€ 1.000,00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left="58" w:right="28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FFFFFF"/>
            <w:vAlign w:val="center"/>
          </w:tcPr>
          <w:p w:rsidR="00E65528" w:rsidRPr="00BF2700" w:rsidRDefault="00E65528" w:rsidP="00A15B52">
            <w:pPr>
              <w:ind w:left="13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Pr="00BF2700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Pr="00BF2700" w:rsidRDefault="00E65528" w:rsidP="00E65528">
      <w:pPr>
        <w:rPr>
          <w:rFonts w:ascii="Cambria" w:hAnsi="Cambria" w:cs="Arial"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0"/>
        <w:gridCol w:w="4820"/>
        <w:gridCol w:w="1417"/>
        <w:gridCol w:w="2347"/>
      </w:tblGrid>
      <w:tr w:rsidR="00E65528" w:rsidRPr="00BF2700" w:rsidTr="00A15B52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69" w:right="-20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Variante n. 3</w:t>
            </w:r>
          </w:p>
        </w:tc>
      </w:tr>
      <w:tr w:rsidR="00E65528" w:rsidRPr="00BF2700" w:rsidTr="00A15B52">
        <w:trPr>
          <w:trHeight w:hRule="exact" w:val="525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20"/>
              </w:rPr>
              <w:t>Opzioni</w:t>
            </w:r>
          </w:p>
        </w:tc>
        <w:tc>
          <w:tcPr>
            <w:tcW w:w="482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20"/>
              </w:rPr>
              <w:t>Eventi atmosferici (art. 2.4 a)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20"/>
              </w:rPr>
              <w:t>Barrare l’opzione scelta</w:t>
            </w:r>
          </w:p>
        </w:tc>
      </w:tr>
      <w:tr w:rsidR="00E65528" w:rsidRPr="00BF2700" w:rsidTr="00A15B52">
        <w:trPr>
          <w:trHeight w:hRule="exact" w:val="1653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82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60% del valore complessivo dell’ubicazione colpita dal sinistro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2.000.000,00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Scop 20% min. € 7.500,00 per unità immobiliare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20"/>
              </w:rPr>
            </w:pPr>
            <w:r>
              <w:rPr>
                <w:rFonts w:ascii="Cambria" w:hAnsi="Cambria" w:cs="Arial"/>
                <w:sz w:val="18"/>
                <w:szCs w:val="20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  <w:tr w:rsidR="00E65528" w:rsidRPr="00BF2700" w:rsidTr="00A15B52">
        <w:trPr>
          <w:trHeight w:hRule="exact" w:val="1705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82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60% del valore complessivo dell’ubicazione colpita dal sinistro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5.000.000,00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Scop 15% min. € 5.000,00 per unità immobiliare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  <w:tr w:rsidR="00E65528" w:rsidRPr="006716C3" w:rsidTr="00A15B52">
        <w:trPr>
          <w:trHeight w:hRule="exact" w:val="1829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B</w:t>
            </w:r>
          </w:p>
        </w:tc>
        <w:tc>
          <w:tcPr>
            <w:tcW w:w="482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60% del valore complessivo dell’ubicazione colpita dal sinistro</w:t>
            </w:r>
          </w:p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10.000.000,00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Scop 15% min. € 2.500,00 per unità immobiliare</w:t>
            </w:r>
          </w:p>
        </w:tc>
        <w:tc>
          <w:tcPr>
            <w:tcW w:w="141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</w:tbl>
    <w:p w:rsidR="00E65528" w:rsidRDefault="00E65528" w:rsidP="00E65528">
      <w:pPr>
        <w:rPr>
          <w:rFonts w:ascii="Arial" w:hAnsi="Arial" w:cs="Arial"/>
          <w:sz w:val="18"/>
          <w:szCs w:val="20"/>
        </w:rPr>
      </w:pPr>
    </w:p>
    <w:p w:rsidR="00E65528" w:rsidRDefault="00E65528" w:rsidP="00E65528">
      <w:pPr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0"/>
        <w:gridCol w:w="4754"/>
        <w:gridCol w:w="1483"/>
        <w:gridCol w:w="2347"/>
      </w:tblGrid>
      <w:tr w:rsidR="00E65528" w:rsidRPr="006716C3" w:rsidTr="00A15B52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69" w:right="-20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4</w:t>
            </w:r>
          </w:p>
        </w:tc>
      </w:tr>
      <w:tr w:rsidR="00E65528" w:rsidRPr="006716C3" w:rsidTr="00A15B52">
        <w:trPr>
          <w:trHeight w:hRule="exact" w:val="525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6716C3" w:rsidRDefault="00E65528" w:rsidP="00A15B52">
            <w:pPr>
              <w:adjustRightInd w:val="0"/>
              <w:jc w:val="center"/>
              <w:rPr>
                <w:rFonts w:ascii="Cambria" w:hAnsi="Cambria" w:cs="Arial"/>
                <w:b/>
                <w:sz w:val="18"/>
                <w:szCs w:val="18"/>
                <w:lang w:eastAsia="it-IT"/>
              </w:rPr>
            </w:pPr>
            <w:r w:rsidRPr="006716C3">
              <w:rPr>
                <w:rFonts w:ascii="Cambria" w:hAnsi="Cambria" w:cs="Arial"/>
                <w:b/>
                <w:sz w:val="18"/>
                <w:szCs w:val="18"/>
                <w:lang w:eastAsia="it-IT"/>
              </w:rPr>
              <w:t xml:space="preserve">Allagamenti </w:t>
            </w: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(art. 2.4 b)</w:t>
            </w:r>
          </w:p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A15B52">
        <w:trPr>
          <w:trHeight w:hRule="exact" w:val="1511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50% del valore complessivo relativo all’ubicazione colpita dal sinistro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con il massimo di 2.000.000,00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20% min. € 5.000,00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6716C3" w:rsidTr="00A15B52">
        <w:trPr>
          <w:trHeight w:hRule="exact" w:val="1547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50% del valore complessivo relativo all’ubicazione colpita dal sinistro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con il massimo di 5.000.000,00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10% min. € 5.000,00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Pr="006716C3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Default="00E65528" w:rsidP="00E65528">
      <w:pPr>
        <w:rPr>
          <w:rFonts w:ascii="Cambria" w:hAnsi="Cambria" w:cs="Arial"/>
          <w:sz w:val="18"/>
          <w:szCs w:val="18"/>
        </w:rPr>
      </w:pPr>
    </w:p>
    <w:tbl>
      <w:tblPr>
        <w:tblW w:w="10184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0"/>
        <w:gridCol w:w="4754"/>
        <w:gridCol w:w="1483"/>
        <w:gridCol w:w="2347"/>
      </w:tblGrid>
      <w:tr w:rsidR="00E65528" w:rsidRPr="006716C3" w:rsidTr="00A15B52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69" w:right="-20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5</w:t>
            </w:r>
          </w:p>
        </w:tc>
      </w:tr>
      <w:tr w:rsidR="00E65528" w:rsidRPr="006716C3" w:rsidTr="00A15B52">
        <w:trPr>
          <w:trHeight w:hRule="exact" w:val="525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6716C3" w:rsidRDefault="00E65528" w:rsidP="00A15B52">
            <w:pPr>
              <w:adjustRightInd w:val="0"/>
              <w:jc w:val="center"/>
              <w:rPr>
                <w:rFonts w:ascii="Cambria" w:hAnsi="Cambria" w:cs="Arial"/>
                <w:b/>
                <w:sz w:val="18"/>
                <w:szCs w:val="18"/>
                <w:lang w:eastAsia="it-IT"/>
              </w:rPr>
            </w:pPr>
            <w:r w:rsidRPr="006716C3">
              <w:rPr>
                <w:rFonts w:ascii="Cambria" w:hAnsi="Cambria" w:cs="Arial"/>
                <w:b/>
                <w:sz w:val="18"/>
                <w:szCs w:val="18"/>
                <w:lang w:eastAsia="it-IT"/>
              </w:rPr>
              <w:t xml:space="preserve">Inondazioni e alluvioni </w:t>
            </w: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(art. 2.4 b)</w:t>
            </w:r>
          </w:p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A15B52">
        <w:trPr>
          <w:trHeight w:hRule="exact" w:val="1578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50% del valore complessivo relativo all’ubicazione colpita dal sinistro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con il massimo di 2.000.000,00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20% min. € 10.000,00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BF2700" w:rsidTr="00A15B52">
        <w:trPr>
          <w:trHeight w:hRule="exact" w:val="1528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50% del valore complessivo relativo all’ubicazione colpita dal sinistro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con il massimo di 5.000.000,00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10% min. € 5.000,00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Default="00E65528" w:rsidP="00E65528">
      <w:pPr>
        <w:rPr>
          <w:rFonts w:ascii="Cambria" w:hAnsi="Cambria" w:cs="Arial"/>
          <w:sz w:val="18"/>
          <w:szCs w:val="18"/>
        </w:rPr>
      </w:pPr>
    </w:p>
    <w:tbl>
      <w:tblPr>
        <w:tblW w:w="10184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0"/>
        <w:gridCol w:w="4754"/>
        <w:gridCol w:w="1483"/>
        <w:gridCol w:w="2347"/>
      </w:tblGrid>
      <w:tr w:rsidR="00E65528" w:rsidRPr="00BF2700" w:rsidTr="00315338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69" w:right="-20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6</w:t>
            </w:r>
          </w:p>
        </w:tc>
      </w:tr>
      <w:tr w:rsidR="00E65528" w:rsidRPr="00BF2700" w:rsidTr="00315338">
        <w:trPr>
          <w:trHeight w:hRule="exact" w:val="525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adjustRightInd w:val="0"/>
              <w:jc w:val="center"/>
              <w:rPr>
                <w:rFonts w:ascii="Cambria" w:hAnsi="Cambria" w:cs="Arial"/>
                <w:b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  <w:lang w:eastAsia="it-IT"/>
              </w:rPr>
              <w:t xml:space="preserve">Eventi sociopolitici </w:t>
            </w: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(art. 2.4 c)</w:t>
            </w:r>
          </w:p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315338">
        <w:trPr>
          <w:trHeight w:hRule="exact" w:val="1663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80% del valore complessivo relativo all’ubicazione colpita dal sinistro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5.000.000,00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10% min. € 1.000,00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6716C3" w:rsidTr="00315338">
        <w:trPr>
          <w:trHeight w:hRule="exact" w:val="1687"/>
        </w:trPr>
        <w:tc>
          <w:tcPr>
            <w:tcW w:w="16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75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80% del valore complessivo relativo all’ubicazione colpita dal sinistro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10.000.000,00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10% min. € 500,00 per unità immobiliare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Default="00E65528" w:rsidP="00E65528">
      <w:pPr>
        <w:rPr>
          <w:rFonts w:ascii="Arial" w:hAnsi="Arial" w:cs="Arial"/>
          <w:sz w:val="18"/>
          <w:szCs w:val="20"/>
        </w:rPr>
      </w:pPr>
    </w:p>
    <w:tbl>
      <w:tblPr>
        <w:tblW w:w="10126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1"/>
        <w:gridCol w:w="4726"/>
        <w:gridCol w:w="1475"/>
        <w:gridCol w:w="2334"/>
      </w:tblGrid>
      <w:tr w:rsidR="00E65528" w:rsidRPr="00BF2700" w:rsidTr="00315338">
        <w:trPr>
          <w:trHeight w:hRule="exact" w:val="329"/>
        </w:trPr>
        <w:tc>
          <w:tcPr>
            <w:tcW w:w="10126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69" w:right="-20"/>
              <w:rPr>
                <w:rFonts w:ascii="Cambria" w:eastAsia="Times New Roman" w:hAnsi="Cambria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br w:type="page"/>
            </w: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7</w:t>
            </w:r>
          </w:p>
        </w:tc>
      </w:tr>
      <w:tr w:rsidR="00E65528" w:rsidRPr="00BF2700" w:rsidTr="00315338">
        <w:trPr>
          <w:trHeight w:hRule="exact" w:val="605"/>
        </w:trPr>
        <w:tc>
          <w:tcPr>
            <w:tcW w:w="15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</w:tcPr>
          <w:p w:rsidR="00E65528" w:rsidRPr="00BF2700" w:rsidRDefault="00E65528" w:rsidP="00A15B52">
            <w:pPr>
              <w:adjustRightInd w:val="0"/>
              <w:jc w:val="center"/>
              <w:rPr>
                <w:rFonts w:ascii="Cambria" w:hAnsi="Cambria" w:cs="Arial"/>
                <w:b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  <w:lang w:eastAsia="it-IT"/>
              </w:rPr>
              <w:t xml:space="preserve">Terremoto </w:t>
            </w: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(art. 2.4 d)</w:t>
            </w:r>
          </w:p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315338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3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315338">
        <w:trPr>
          <w:trHeight w:hRule="exact" w:val="1565"/>
        </w:trPr>
        <w:tc>
          <w:tcPr>
            <w:tcW w:w="15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20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20"/>
              </w:rPr>
              <w:t>Base di gara</w:t>
            </w:r>
          </w:p>
        </w:tc>
        <w:tc>
          <w:tcPr>
            <w:tcW w:w="47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40% del valore complessivo relativo all’ubicazione colpita dal sinistro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1.000.000,00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20% min. € 30.000,00 per unità immobiliare</w:t>
            </w:r>
          </w:p>
        </w:tc>
        <w:tc>
          <w:tcPr>
            <w:tcW w:w="14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31533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20"/>
              </w:rPr>
            </w:pPr>
            <w:r>
              <w:rPr>
                <w:rFonts w:ascii="Cambria" w:hAnsi="Cambria" w:cs="Arial"/>
                <w:sz w:val="18"/>
                <w:szCs w:val="20"/>
              </w:rPr>
              <w:t>zero</w:t>
            </w:r>
          </w:p>
        </w:tc>
        <w:tc>
          <w:tcPr>
            <w:tcW w:w="233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  <w:tr w:rsidR="00E65528" w:rsidRPr="00BF2700" w:rsidTr="00315338">
        <w:trPr>
          <w:trHeight w:hRule="exact" w:val="1622"/>
        </w:trPr>
        <w:tc>
          <w:tcPr>
            <w:tcW w:w="15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Variante A</w:t>
            </w:r>
          </w:p>
        </w:tc>
        <w:tc>
          <w:tcPr>
            <w:tcW w:w="47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40% del valore complessivo relativo all’ubicazione colpita dal sinistro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5.000.000,00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 20% min. € 30.000,00 per unità immobiliare</w:t>
            </w:r>
          </w:p>
        </w:tc>
        <w:tc>
          <w:tcPr>
            <w:tcW w:w="14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5</w:t>
            </w:r>
          </w:p>
        </w:tc>
        <w:tc>
          <w:tcPr>
            <w:tcW w:w="233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  <w:tr w:rsidR="00E65528" w:rsidRPr="00BF2700" w:rsidTr="00315338">
        <w:trPr>
          <w:trHeight w:hRule="exact" w:val="1839"/>
        </w:trPr>
        <w:tc>
          <w:tcPr>
            <w:tcW w:w="159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Variante B</w:t>
            </w:r>
          </w:p>
        </w:tc>
        <w:tc>
          <w:tcPr>
            <w:tcW w:w="472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adjustRightInd w:val="0"/>
              <w:ind w:right="142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Limite di indennizzo per sinistro e per anno: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 xml:space="preserve">40% del valore complessivo relativo all’ubicazione colpita dal sinistro                                           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  <w:lang w:eastAsia="it-IT"/>
              </w:rPr>
              <w:t>Con il massimo di 10.000.000,00 di euro per tutti i beni assicurati</w:t>
            </w:r>
          </w:p>
          <w:p w:rsidR="00E65528" w:rsidRPr="00BF2700" w:rsidRDefault="00E65528" w:rsidP="00A15B52">
            <w:pPr>
              <w:adjustRightInd w:val="0"/>
              <w:jc w:val="both"/>
              <w:rPr>
                <w:rFonts w:ascii="Cambria" w:hAnsi="Cambria" w:cs="Arial"/>
                <w:sz w:val="18"/>
                <w:szCs w:val="18"/>
                <w:lang w:eastAsia="it-IT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Scop 15% min. 30.000,00 per unità immobiliare</w:t>
            </w:r>
          </w:p>
        </w:tc>
        <w:tc>
          <w:tcPr>
            <w:tcW w:w="14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20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20"/>
              </w:rPr>
              <w:t>10</w:t>
            </w:r>
          </w:p>
        </w:tc>
        <w:tc>
          <w:tcPr>
            <w:tcW w:w="233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20"/>
              </w:rPr>
            </w:pPr>
            <w:r w:rsidRPr="00BF2700">
              <w:rPr>
                <w:rFonts w:ascii="Cambria" w:hAnsi="Cambria" w:cs="Arial"/>
                <w:b/>
                <w:sz w:val="18"/>
                <w:szCs w:val="20"/>
              </w:rPr>
              <w:sym w:font="Wingdings 2" w:char="F02A"/>
            </w:r>
          </w:p>
        </w:tc>
      </w:tr>
    </w:tbl>
    <w:p w:rsidR="00E65528" w:rsidRDefault="00E65528" w:rsidP="00E65528">
      <w:pPr>
        <w:rPr>
          <w:rFonts w:ascii="Arial" w:hAnsi="Arial" w:cs="Arial"/>
          <w:sz w:val="18"/>
          <w:szCs w:val="20"/>
        </w:rPr>
      </w:pPr>
    </w:p>
    <w:p w:rsidR="00E65528" w:rsidRDefault="00E65528" w:rsidP="00E65528">
      <w:pPr>
        <w:rPr>
          <w:rFonts w:ascii="Arial" w:hAnsi="Arial" w:cs="Arial"/>
          <w:sz w:val="18"/>
          <w:szCs w:val="20"/>
        </w:rPr>
      </w:pPr>
    </w:p>
    <w:p w:rsidR="00E65528" w:rsidRPr="00817821" w:rsidRDefault="00E65528" w:rsidP="00E65528">
      <w:pPr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2"/>
        <w:gridCol w:w="4782"/>
        <w:gridCol w:w="1483"/>
        <w:gridCol w:w="2347"/>
      </w:tblGrid>
      <w:tr w:rsidR="00E65528" w:rsidRPr="006716C3" w:rsidTr="00A15B52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6716C3" w:rsidRDefault="00E65528" w:rsidP="00A15B52">
            <w:pPr>
              <w:ind w:left="103" w:right="-20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8</w:t>
            </w:r>
          </w:p>
        </w:tc>
      </w:tr>
      <w:tr w:rsidR="00E65528" w:rsidRPr="006716C3" w:rsidTr="00A15B52">
        <w:trPr>
          <w:trHeight w:hRule="exact" w:val="723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6716C3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6716C3">
              <w:rPr>
                <w:rFonts w:ascii="Cambria" w:hAnsi="Cambria" w:cs="Arial"/>
                <w:b/>
                <w:sz w:val="18"/>
                <w:szCs w:val="18"/>
              </w:rPr>
              <w:t xml:space="preserve">Fenomeno elettrico </w:t>
            </w:r>
            <w:r w:rsidRPr="006716C3">
              <w:rPr>
                <w:rFonts w:ascii="Cambria" w:hAnsi="Cambria" w:cs="Arial"/>
                <w:b/>
                <w:spacing w:val="-1"/>
                <w:sz w:val="18"/>
                <w:szCs w:val="18"/>
              </w:rPr>
              <w:t>(art. 2.4 g)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6716C3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90640D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6716C3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6716C3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A15B52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snapToGrid w:val="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Franchigia  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90640D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zero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BF2700" w:rsidTr="00A15B52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right="226"/>
              <w:jc w:val="both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sz w:val="18"/>
                <w:szCs w:val="18"/>
              </w:rPr>
              <w:t>Franchigia  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7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Pr="00BF2700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Pr="00BF2700" w:rsidRDefault="00E65528" w:rsidP="00E65528">
      <w:pPr>
        <w:rPr>
          <w:rFonts w:ascii="Cambria" w:hAnsi="Cambria" w:cs="Arial"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2"/>
        <w:gridCol w:w="4782"/>
        <w:gridCol w:w="1483"/>
        <w:gridCol w:w="2347"/>
      </w:tblGrid>
      <w:tr w:rsidR="00E65528" w:rsidRPr="00BF2700" w:rsidTr="00A15B52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left="103" w:right="-20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Variante n. 9</w:t>
            </w:r>
          </w:p>
        </w:tc>
      </w:tr>
      <w:tr w:rsidR="00E65528" w:rsidRPr="00BF2700" w:rsidTr="00A15B52">
        <w:trPr>
          <w:trHeight w:hRule="exact" w:val="673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pacing w:val="-1"/>
                <w:sz w:val="18"/>
                <w:szCs w:val="18"/>
              </w:rPr>
              <w:t>Opzioni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b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t xml:space="preserve">Urto Veicoli stradali 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left="58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Punteggio</w:t>
            </w:r>
            <w:r w:rsidR="0090640D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 xml:space="preserve"> T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left="131" w:right="202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  <w:t>Barrare l’opzione scelta</w:t>
            </w:r>
          </w:p>
        </w:tc>
      </w:tr>
      <w:tr w:rsidR="00E65528" w:rsidRPr="00BF2700" w:rsidTr="00A15B52">
        <w:trPr>
          <w:trHeight w:hRule="exact" w:val="476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hAnsi="Cambria" w:cs="Arial"/>
                <w:spacing w:val="-1"/>
                <w:sz w:val="18"/>
                <w:szCs w:val="18"/>
              </w:rPr>
            </w:pPr>
            <w:r w:rsidRPr="00BF2700">
              <w:rPr>
                <w:rFonts w:ascii="Cambria" w:hAnsi="Cambria" w:cs="Arial"/>
                <w:spacing w:val="-1"/>
                <w:sz w:val="18"/>
                <w:szCs w:val="18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</w:tcPr>
          <w:p w:rsidR="00E65528" w:rsidRPr="00BF2700" w:rsidRDefault="00E65528" w:rsidP="00A15B52">
            <w:pPr>
              <w:rPr>
                <w:rFonts w:ascii="Cambria" w:hAnsi="Cambria"/>
                <w:sz w:val="18"/>
                <w:szCs w:val="18"/>
              </w:rPr>
            </w:pPr>
            <w:r w:rsidRPr="00BF2700">
              <w:rPr>
                <w:rFonts w:ascii="Cambria" w:hAnsi="Cambria"/>
                <w:sz w:val="18"/>
                <w:szCs w:val="18"/>
              </w:rPr>
              <w:t>Franchigia 1.500,00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90640D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zero</w:t>
            </w:r>
            <w:bookmarkStart w:id="0" w:name="_GoBack"/>
            <w:bookmarkEnd w:id="0"/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65528" w:rsidRPr="00BF2700" w:rsidRDefault="00E65528" w:rsidP="00A15B52">
            <w:pPr>
              <w:ind w:left="131" w:right="81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  <w:tr w:rsidR="00E65528" w:rsidRPr="006716C3" w:rsidTr="00A15B52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ind w:right="-2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rPr>
                <w:rFonts w:ascii="Cambria" w:hAnsi="Cambria"/>
                <w:sz w:val="18"/>
                <w:szCs w:val="18"/>
              </w:rPr>
            </w:pPr>
            <w:r w:rsidRPr="00BF2700">
              <w:rPr>
                <w:rFonts w:ascii="Cambria" w:hAnsi="Cambria"/>
                <w:sz w:val="18"/>
                <w:szCs w:val="18"/>
              </w:rPr>
              <w:t>Franchigia  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65528" w:rsidRPr="00BF2700" w:rsidRDefault="00E65528" w:rsidP="00A15B52">
            <w:pPr>
              <w:tabs>
                <w:tab w:val="left" w:pos="625"/>
              </w:tabs>
              <w:ind w:left="45" w:right="140"/>
              <w:jc w:val="center"/>
              <w:rPr>
                <w:rFonts w:ascii="Cambria" w:eastAsia="Times New Roman" w:hAnsi="Cambria" w:cs="Arial"/>
                <w:sz w:val="18"/>
                <w:szCs w:val="18"/>
              </w:rPr>
            </w:pPr>
            <w:r w:rsidRPr="00BF2700">
              <w:rPr>
                <w:rFonts w:ascii="Cambria" w:eastAsia="Times New Roman" w:hAnsi="Cambria" w:cs="Arial"/>
                <w:sz w:val="18"/>
                <w:szCs w:val="18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E65528" w:rsidRPr="006716C3" w:rsidRDefault="00E65528" w:rsidP="00A15B52">
            <w:pPr>
              <w:ind w:left="131" w:right="81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F2700">
              <w:rPr>
                <w:rFonts w:ascii="Cambria" w:hAnsi="Cambria" w:cs="Arial"/>
                <w:b/>
                <w:sz w:val="18"/>
                <w:szCs w:val="18"/>
              </w:rPr>
              <w:sym w:font="Wingdings 2" w:char="F02A"/>
            </w:r>
          </w:p>
        </w:tc>
      </w:tr>
    </w:tbl>
    <w:p w:rsidR="00E65528" w:rsidRPr="006716C3" w:rsidRDefault="00E65528" w:rsidP="00E65528">
      <w:pPr>
        <w:rPr>
          <w:rFonts w:ascii="Cambria" w:hAnsi="Cambria" w:cs="Arial"/>
          <w:sz w:val="18"/>
          <w:szCs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E65528" w:rsidRPr="000E6639" w:rsidRDefault="00E65528" w:rsidP="00CC7EF7">
      <w:pPr>
        <w:widowControl/>
        <w:autoSpaceDN/>
        <w:ind w:right="-20"/>
        <w:jc w:val="center"/>
        <w:rPr>
          <w:rFonts w:ascii="Cambria" w:eastAsia="Times New Roman" w:hAnsi="Cambria" w:cs="Arial"/>
          <w:sz w:val="18"/>
        </w:rPr>
      </w:pPr>
    </w:p>
    <w:p w:rsidR="00D3300B" w:rsidRDefault="00D3300B">
      <w:pPr>
        <w:pStyle w:val="Corpotesto"/>
      </w:pPr>
    </w:p>
    <w:p w:rsidR="00D3300B" w:rsidRDefault="00D3300B">
      <w:pPr>
        <w:pStyle w:val="Corpotesto"/>
      </w:pPr>
    </w:p>
    <w:p w:rsidR="00D3300B" w:rsidRDefault="005F4566" w:rsidP="00912E29">
      <w:pPr>
        <w:pStyle w:val="Corpotesto"/>
        <w:spacing w:before="181"/>
        <w:ind w:left="112"/>
      </w:pPr>
      <w:r>
        <w:t>Luogo e data</w:t>
      </w:r>
      <w:r w:rsidR="00912E29">
        <w:tab/>
      </w:r>
      <w:r w:rsidR="00912E29">
        <w:tab/>
      </w:r>
      <w:r w:rsidR="00912E29">
        <w:tab/>
      </w:r>
      <w:r w:rsidR="00912E29">
        <w:tab/>
      </w:r>
      <w:r w:rsidR="00912E29">
        <w:tab/>
      </w:r>
      <w:r w:rsidR="00912E29">
        <w:tab/>
      </w:r>
      <w:r w:rsidR="00912E29">
        <w:tab/>
      </w:r>
      <w:r w:rsidR="00912E29">
        <w:tab/>
      </w:r>
      <w:r>
        <w:t xml:space="preserve">Il legale </w:t>
      </w:r>
      <w:r w:rsidR="00912E29">
        <w:t>rappresentante</w:t>
      </w:r>
    </w:p>
    <w:sectPr w:rsidR="00D3300B">
      <w:footerReference w:type="default" r:id="rId7"/>
      <w:pgSz w:w="11910" w:h="16840"/>
      <w:pgMar w:top="1360" w:right="960" w:bottom="1560" w:left="1020" w:header="0" w:footer="1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E2" w:rsidRDefault="005F4566">
      <w:r>
        <w:separator/>
      </w:r>
    </w:p>
  </w:endnote>
  <w:endnote w:type="continuationSeparator" w:id="0">
    <w:p w:rsidR="006F21E2" w:rsidRDefault="005F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0B" w:rsidRDefault="0090640D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15pt;margin-top:762.8pt;width:11.6pt;height:13.05pt;z-index:-251658752;mso-position-horizontal-relative:page;mso-position-vertical-relative:page" filled="f" stroked="f">
          <v:textbox style="mso-next-textbox:#_x0000_s1025" inset="0,0,0,0">
            <w:txbxContent>
              <w:p w:rsidR="00D3300B" w:rsidRDefault="005F4566">
                <w:pPr>
                  <w:pStyle w:val="Corpotesto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0640D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E2" w:rsidRDefault="005F4566">
      <w:r>
        <w:separator/>
      </w:r>
    </w:p>
  </w:footnote>
  <w:footnote w:type="continuationSeparator" w:id="0">
    <w:p w:rsidR="006F21E2" w:rsidRDefault="005F4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4AC"/>
    <w:multiLevelType w:val="hybridMultilevel"/>
    <w:tmpl w:val="870EBD14"/>
    <w:lvl w:ilvl="0" w:tplc="6220E872">
      <w:start w:val="1"/>
      <w:numFmt w:val="decimal"/>
      <w:lvlText w:val="%1)"/>
      <w:lvlJc w:val="left"/>
      <w:pPr>
        <w:ind w:left="346" w:hanging="234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0E564858">
      <w:start w:val="1"/>
      <w:numFmt w:val="decimal"/>
      <w:lvlText w:val="%2)"/>
      <w:lvlJc w:val="left"/>
      <w:pPr>
        <w:ind w:left="1006" w:hanging="181"/>
        <w:jc w:val="left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2" w:tplc="DEDADC7E">
      <w:numFmt w:val="bullet"/>
      <w:lvlText w:val="•"/>
      <w:lvlJc w:val="left"/>
      <w:pPr>
        <w:ind w:left="1991" w:hanging="181"/>
      </w:pPr>
      <w:rPr>
        <w:rFonts w:hint="default"/>
        <w:lang w:val="it-IT" w:eastAsia="en-US" w:bidi="ar-SA"/>
      </w:rPr>
    </w:lvl>
    <w:lvl w:ilvl="3" w:tplc="52DE99B0">
      <w:numFmt w:val="bullet"/>
      <w:lvlText w:val="•"/>
      <w:lvlJc w:val="left"/>
      <w:pPr>
        <w:ind w:left="2983" w:hanging="181"/>
      </w:pPr>
      <w:rPr>
        <w:rFonts w:hint="default"/>
        <w:lang w:val="it-IT" w:eastAsia="en-US" w:bidi="ar-SA"/>
      </w:rPr>
    </w:lvl>
    <w:lvl w:ilvl="4" w:tplc="7122BC7C">
      <w:numFmt w:val="bullet"/>
      <w:lvlText w:val="•"/>
      <w:lvlJc w:val="left"/>
      <w:pPr>
        <w:ind w:left="3975" w:hanging="181"/>
      </w:pPr>
      <w:rPr>
        <w:rFonts w:hint="default"/>
        <w:lang w:val="it-IT" w:eastAsia="en-US" w:bidi="ar-SA"/>
      </w:rPr>
    </w:lvl>
    <w:lvl w:ilvl="5" w:tplc="97A63368">
      <w:numFmt w:val="bullet"/>
      <w:lvlText w:val="•"/>
      <w:lvlJc w:val="left"/>
      <w:pPr>
        <w:ind w:left="4967" w:hanging="181"/>
      </w:pPr>
      <w:rPr>
        <w:rFonts w:hint="default"/>
        <w:lang w:val="it-IT" w:eastAsia="en-US" w:bidi="ar-SA"/>
      </w:rPr>
    </w:lvl>
    <w:lvl w:ilvl="6" w:tplc="7F8A5F70">
      <w:numFmt w:val="bullet"/>
      <w:lvlText w:val="•"/>
      <w:lvlJc w:val="left"/>
      <w:pPr>
        <w:ind w:left="5959" w:hanging="181"/>
      </w:pPr>
      <w:rPr>
        <w:rFonts w:hint="default"/>
        <w:lang w:val="it-IT" w:eastAsia="en-US" w:bidi="ar-SA"/>
      </w:rPr>
    </w:lvl>
    <w:lvl w:ilvl="7" w:tplc="DEF29564">
      <w:numFmt w:val="bullet"/>
      <w:lvlText w:val="•"/>
      <w:lvlJc w:val="left"/>
      <w:pPr>
        <w:ind w:left="6950" w:hanging="181"/>
      </w:pPr>
      <w:rPr>
        <w:rFonts w:hint="default"/>
        <w:lang w:val="it-IT" w:eastAsia="en-US" w:bidi="ar-SA"/>
      </w:rPr>
    </w:lvl>
    <w:lvl w:ilvl="8" w:tplc="B966116A">
      <w:numFmt w:val="bullet"/>
      <w:lvlText w:val="•"/>
      <w:lvlJc w:val="left"/>
      <w:pPr>
        <w:ind w:left="7942" w:hanging="181"/>
      </w:pPr>
      <w:rPr>
        <w:rFonts w:hint="default"/>
        <w:lang w:val="it-IT" w:eastAsia="en-US" w:bidi="ar-SA"/>
      </w:rPr>
    </w:lvl>
  </w:abstractNum>
  <w:abstractNum w:abstractNumId="1" w15:restartNumberingAfterBreak="0">
    <w:nsid w:val="191322EC"/>
    <w:multiLevelType w:val="hybridMultilevel"/>
    <w:tmpl w:val="F2821552"/>
    <w:lvl w:ilvl="0" w:tplc="4886CD40">
      <w:numFmt w:val="bullet"/>
      <w:lvlText w:val=""/>
      <w:lvlJc w:val="left"/>
      <w:pPr>
        <w:ind w:left="470" w:hanging="359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15A3EA8">
      <w:numFmt w:val="bullet"/>
      <w:lvlText w:val=""/>
      <w:lvlJc w:val="left"/>
      <w:pPr>
        <w:ind w:left="821" w:hanging="35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2668D256">
      <w:numFmt w:val="bullet"/>
      <w:lvlText w:val=""/>
      <w:lvlJc w:val="left"/>
      <w:pPr>
        <w:ind w:left="1037" w:hanging="35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3" w:tplc="A5704C86">
      <w:numFmt w:val="bullet"/>
      <w:lvlText w:val="•"/>
      <w:lvlJc w:val="left"/>
      <w:pPr>
        <w:ind w:left="1040" w:hanging="358"/>
      </w:pPr>
      <w:rPr>
        <w:rFonts w:hint="default"/>
        <w:lang w:val="it-IT" w:eastAsia="en-US" w:bidi="ar-SA"/>
      </w:rPr>
    </w:lvl>
    <w:lvl w:ilvl="4" w:tplc="287A289A">
      <w:numFmt w:val="bullet"/>
      <w:lvlText w:val="•"/>
      <w:lvlJc w:val="left"/>
      <w:pPr>
        <w:ind w:left="2309" w:hanging="358"/>
      </w:pPr>
      <w:rPr>
        <w:rFonts w:hint="default"/>
        <w:lang w:val="it-IT" w:eastAsia="en-US" w:bidi="ar-SA"/>
      </w:rPr>
    </w:lvl>
    <w:lvl w:ilvl="5" w:tplc="1AE055DC">
      <w:numFmt w:val="bullet"/>
      <w:lvlText w:val="•"/>
      <w:lvlJc w:val="left"/>
      <w:pPr>
        <w:ind w:left="3578" w:hanging="358"/>
      </w:pPr>
      <w:rPr>
        <w:rFonts w:hint="default"/>
        <w:lang w:val="it-IT" w:eastAsia="en-US" w:bidi="ar-SA"/>
      </w:rPr>
    </w:lvl>
    <w:lvl w:ilvl="6" w:tplc="5B6EF8E8">
      <w:numFmt w:val="bullet"/>
      <w:lvlText w:val="•"/>
      <w:lvlJc w:val="left"/>
      <w:pPr>
        <w:ind w:left="4848" w:hanging="358"/>
      </w:pPr>
      <w:rPr>
        <w:rFonts w:hint="default"/>
        <w:lang w:val="it-IT" w:eastAsia="en-US" w:bidi="ar-SA"/>
      </w:rPr>
    </w:lvl>
    <w:lvl w:ilvl="7" w:tplc="8ED652BA">
      <w:numFmt w:val="bullet"/>
      <w:lvlText w:val="•"/>
      <w:lvlJc w:val="left"/>
      <w:pPr>
        <w:ind w:left="6117" w:hanging="358"/>
      </w:pPr>
      <w:rPr>
        <w:rFonts w:hint="default"/>
        <w:lang w:val="it-IT" w:eastAsia="en-US" w:bidi="ar-SA"/>
      </w:rPr>
    </w:lvl>
    <w:lvl w:ilvl="8" w:tplc="363C0F3E">
      <w:numFmt w:val="bullet"/>
      <w:lvlText w:val="•"/>
      <w:lvlJc w:val="left"/>
      <w:pPr>
        <w:ind w:left="7387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27424991"/>
    <w:multiLevelType w:val="hybridMultilevel"/>
    <w:tmpl w:val="190E98D0"/>
    <w:lvl w:ilvl="0" w:tplc="0070380E">
      <w:numFmt w:val="bullet"/>
      <w:lvlText w:val="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ECC572">
      <w:numFmt w:val="bullet"/>
      <w:lvlText w:val="•"/>
      <w:lvlJc w:val="left"/>
      <w:pPr>
        <w:ind w:left="1748" w:hanging="348"/>
      </w:pPr>
      <w:rPr>
        <w:rFonts w:hint="default"/>
        <w:lang w:val="it-IT" w:eastAsia="en-US" w:bidi="ar-SA"/>
      </w:rPr>
    </w:lvl>
    <w:lvl w:ilvl="2" w:tplc="6436D31E">
      <w:numFmt w:val="bullet"/>
      <w:lvlText w:val="•"/>
      <w:lvlJc w:val="left"/>
      <w:pPr>
        <w:ind w:left="2657" w:hanging="348"/>
      </w:pPr>
      <w:rPr>
        <w:rFonts w:hint="default"/>
        <w:lang w:val="it-IT" w:eastAsia="en-US" w:bidi="ar-SA"/>
      </w:rPr>
    </w:lvl>
    <w:lvl w:ilvl="3" w:tplc="D3F87618">
      <w:numFmt w:val="bullet"/>
      <w:lvlText w:val="•"/>
      <w:lvlJc w:val="left"/>
      <w:pPr>
        <w:ind w:left="3565" w:hanging="348"/>
      </w:pPr>
      <w:rPr>
        <w:rFonts w:hint="default"/>
        <w:lang w:val="it-IT" w:eastAsia="en-US" w:bidi="ar-SA"/>
      </w:rPr>
    </w:lvl>
    <w:lvl w:ilvl="4" w:tplc="1514FDCA">
      <w:numFmt w:val="bullet"/>
      <w:lvlText w:val="•"/>
      <w:lvlJc w:val="left"/>
      <w:pPr>
        <w:ind w:left="4474" w:hanging="348"/>
      </w:pPr>
      <w:rPr>
        <w:rFonts w:hint="default"/>
        <w:lang w:val="it-IT" w:eastAsia="en-US" w:bidi="ar-SA"/>
      </w:rPr>
    </w:lvl>
    <w:lvl w:ilvl="5" w:tplc="E6644BE8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72F8205E">
      <w:numFmt w:val="bullet"/>
      <w:lvlText w:val="•"/>
      <w:lvlJc w:val="left"/>
      <w:pPr>
        <w:ind w:left="6291" w:hanging="348"/>
      </w:pPr>
      <w:rPr>
        <w:rFonts w:hint="default"/>
        <w:lang w:val="it-IT" w:eastAsia="en-US" w:bidi="ar-SA"/>
      </w:rPr>
    </w:lvl>
    <w:lvl w:ilvl="7" w:tplc="2E722970">
      <w:numFmt w:val="bullet"/>
      <w:lvlText w:val="•"/>
      <w:lvlJc w:val="left"/>
      <w:pPr>
        <w:ind w:left="7200" w:hanging="348"/>
      </w:pPr>
      <w:rPr>
        <w:rFonts w:hint="default"/>
        <w:lang w:val="it-IT" w:eastAsia="en-US" w:bidi="ar-SA"/>
      </w:rPr>
    </w:lvl>
    <w:lvl w:ilvl="8" w:tplc="1250EB96">
      <w:numFmt w:val="bullet"/>
      <w:lvlText w:val="•"/>
      <w:lvlJc w:val="left"/>
      <w:pPr>
        <w:ind w:left="8109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33643B4B"/>
    <w:multiLevelType w:val="hybridMultilevel"/>
    <w:tmpl w:val="D70C9D3C"/>
    <w:lvl w:ilvl="0" w:tplc="884C75D2">
      <w:numFmt w:val="bullet"/>
      <w:lvlText w:val="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9260AFA">
      <w:numFmt w:val="bullet"/>
      <w:lvlText w:val="•"/>
      <w:lvlJc w:val="left"/>
      <w:pPr>
        <w:ind w:left="1748" w:hanging="348"/>
      </w:pPr>
      <w:rPr>
        <w:rFonts w:hint="default"/>
        <w:lang w:val="it-IT" w:eastAsia="en-US" w:bidi="ar-SA"/>
      </w:rPr>
    </w:lvl>
    <w:lvl w:ilvl="2" w:tplc="9E6E7728">
      <w:numFmt w:val="bullet"/>
      <w:lvlText w:val="•"/>
      <w:lvlJc w:val="left"/>
      <w:pPr>
        <w:ind w:left="2657" w:hanging="348"/>
      </w:pPr>
      <w:rPr>
        <w:rFonts w:hint="default"/>
        <w:lang w:val="it-IT" w:eastAsia="en-US" w:bidi="ar-SA"/>
      </w:rPr>
    </w:lvl>
    <w:lvl w:ilvl="3" w:tplc="D10094D4">
      <w:numFmt w:val="bullet"/>
      <w:lvlText w:val="•"/>
      <w:lvlJc w:val="left"/>
      <w:pPr>
        <w:ind w:left="3565" w:hanging="348"/>
      </w:pPr>
      <w:rPr>
        <w:rFonts w:hint="default"/>
        <w:lang w:val="it-IT" w:eastAsia="en-US" w:bidi="ar-SA"/>
      </w:rPr>
    </w:lvl>
    <w:lvl w:ilvl="4" w:tplc="09E851EA">
      <w:numFmt w:val="bullet"/>
      <w:lvlText w:val="•"/>
      <w:lvlJc w:val="left"/>
      <w:pPr>
        <w:ind w:left="4474" w:hanging="348"/>
      </w:pPr>
      <w:rPr>
        <w:rFonts w:hint="default"/>
        <w:lang w:val="it-IT" w:eastAsia="en-US" w:bidi="ar-SA"/>
      </w:rPr>
    </w:lvl>
    <w:lvl w:ilvl="5" w:tplc="0046C3EA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6C0C6A5E">
      <w:numFmt w:val="bullet"/>
      <w:lvlText w:val="•"/>
      <w:lvlJc w:val="left"/>
      <w:pPr>
        <w:ind w:left="6291" w:hanging="348"/>
      </w:pPr>
      <w:rPr>
        <w:rFonts w:hint="default"/>
        <w:lang w:val="it-IT" w:eastAsia="en-US" w:bidi="ar-SA"/>
      </w:rPr>
    </w:lvl>
    <w:lvl w:ilvl="7" w:tplc="39CE14B6">
      <w:numFmt w:val="bullet"/>
      <w:lvlText w:val="•"/>
      <w:lvlJc w:val="left"/>
      <w:pPr>
        <w:ind w:left="7200" w:hanging="348"/>
      </w:pPr>
      <w:rPr>
        <w:rFonts w:hint="default"/>
        <w:lang w:val="it-IT" w:eastAsia="en-US" w:bidi="ar-SA"/>
      </w:rPr>
    </w:lvl>
    <w:lvl w:ilvl="8" w:tplc="CBF89024">
      <w:numFmt w:val="bullet"/>
      <w:lvlText w:val="•"/>
      <w:lvlJc w:val="left"/>
      <w:pPr>
        <w:ind w:left="8109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385F5D23"/>
    <w:multiLevelType w:val="hybridMultilevel"/>
    <w:tmpl w:val="BD46A7D8"/>
    <w:lvl w:ilvl="0" w:tplc="AFD400A0">
      <w:numFmt w:val="bullet"/>
      <w:lvlText w:val=""/>
      <w:lvlJc w:val="left"/>
      <w:pPr>
        <w:ind w:left="119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04C970C">
      <w:numFmt w:val="bullet"/>
      <w:lvlText w:val="•"/>
      <w:lvlJc w:val="left"/>
      <w:pPr>
        <w:ind w:left="2072" w:hanging="360"/>
      </w:pPr>
      <w:rPr>
        <w:rFonts w:hint="default"/>
        <w:lang w:val="it-IT" w:eastAsia="en-US" w:bidi="ar-SA"/>
      </w:rPr>
    </w:lvl>
    <w:lvl w:ilvl="2" w:tplc="45D467AE">
      <w:numFmt w:val="bullet"/>
      <w:lvlText w:val="•"/>
      <w:lvlJc w:val="left"/>
      <w:pPr>
        <w:ind w:left="2945" w:hanging="360"/>
      </w:pPr>
      <w:rPr>
        <w:rFonts w:hint="default"/>
        <w:lang w:val="it-IT" w:eastAsia="en-US" w:bidi="ar-SA"/>
      </w:rPr>
    </w:lvl>
    <w:lvl w:ilvl="3" w:tplc="0936A8CC">
      <w:numFmt w:val="bullet"/>
      <w:lvlText w:val="•"/>
      <w:lvlJc w:val="left"/>
      <w:pPr>
        <w:ind w:left="3817" w:hanging="360"/>
      </w:pPr>
      <w:rPr>
        <w:rFonts w:hint="default"/>
        <w:lang w:val="it-IT" w:eastAsia="en-US" w:bidi="ar-SA"/>
      </w:rPr>
    </w:lvl>
    <w:lvl w:ilvl="4" w:tplc="4AF403F4">
      <w:numFmt w:val="bullet"/>
      <w:lvlText w:val="•"/>
      <w:lvlJc w:val="left"/>
      <w:pPr>
        <w:ind w:left="4690" w:hanging="360"/>
      </w:pPr>
      <w:rPr>
        <w:rFonts w:hint="default"/>
        <w:lang w:val="it-IT" w:eastAsia="en-US" w:bidi="ar-SA"/>
      </w:rPr>
    </w:lvl>
    <w:lvl w:ilvl="5" w:tplc="E362BBDE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6" w:tplc="EA82FCC2">
      <w:numFmt w:val="bullet"/>
      <w:lvlText w:val="•"/>
      <w:lvlJc w:val="left"/>
      <w:pPr>
        <w:ind w:left="6435" w:hanging="360"/>
      </w:pPr>
      <w:rPr>
        <w:rFonts w:hint="default"/>
        <w:lang w:val="it-IT" w:eastAsia="en-US" w:bidi="ar-SA"/>
      </w:rPr>
    </w:lvl>
    <w:lvl w:ilvl="7" w:tplc="4DF4EFE0">
      <w:numFmt w:val="bullet"/>
      <w:lvlText w:val="•"/>
      <w:lvlJc w:val="left"/>
      <w:pPr>
        <w:ind w:left="7308" w:hanging="360"/>
      </w:pPr>
      <w:rPr>
        <w:rFonts w:hint="default"/>
        <w:lang w:val="it-IT" w:eastAsia="en-US" w:bidi="ar-SA"/>
      </w:rPr>
    </w:lvl>
    <w:lvl w:ilvl="8" w:tplc="E4AAD73A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D3300B"/>
    <w:rsid w:val="000539A7"/>
    <w:rsid w:val="001F1AD4"/>
    <w:rsid w:val="00280E4E"/>
    <w:rsid w:val="00315338"/>
    <w:rsid w:val="0031627B"/>
    <w:rsid w:val="00352C57"/>
    <w:rsid w:val="00371BF2"/>
    <w:rsid w:val="005645D4"/>
    <w:rsid w:val="005C0ED1"/>
    <w:rsid w:val="005F4566"/>
    <w:rsid w:val="00642705"/>
    <w:rsid w:val="006C3FFF"/>
    <w:rsid w:val="006F21E2"/>
    <w:rsid w:val="007016A7"/>
    <w:rsid w:val="00732680"/>
    <w:rsid w:val="007B6819"/>
    <w:rsid w:val="007C48CF"/>
    <w:rsid w:val="00814528"/>
    <w:rsid w:val="008464A9"/>
    <w:rsid w:val="008C3940"/>
    <w:rsid w:val="0090640D"/>
    <w:rsid w:val="00912E29"/>
    <w:rsid w:val="009F3CF6"/>
    <w:rsid w:val="00AC45D2"/>
    <w:rsid w:val="00C1272C"/>
    <w:rsid w:val="00C62F02"/>
    <w:rsid w:val="00CC7EF7"/>
    <w:rsid w:val="00CE54BC"/>
    <w:rsid w:val="00CF1C1E"/>
    <w:rsid w:val="00D01C7A"/>
    <w:rsid w:val="00D3300B"/>
    <w:rsid w:val="00DC397C"/>
    <w:rsid w:val="00E65528"/>
    <w:rsid w:val="00EE6065"/>
    <w:rsid w:val="00F617CE"/>
    <w:rsid w:val="00F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D25F9"/>
  <w15:docId w15:val="{EE49226E-619A-48E8-AEDC-70E34687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862"/>
      <w:jc w:val="center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2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80E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E4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0E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E4E"/>
    <w:rPr>
      <w:rFonts w:ascii="Calibri" w:eastAsia="Calibri" w:hAnsi="Calibri" w:cs="Calibri"/>
      <w:lang w:val="it-IT"/>
    </w:rPr>
  </w:style>
  <w:style w:type="character" w:styleId="Enfasigrassetto">
    <w:name w:val="Strong"/>
    <w:basedOn w:val="Carpredefinitoparagrafo"/>
    <w:uiPriority w:val="22"/>
    <w:qFormat/>
    <w:rsid w:val="00E65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maggioli maggioli</dc:creator>
  <cp:lastModifiedBy>Daria Rambaldini</cp:lastModifiedBy>
  <cp:revision>26</cp:revision>
  <dcterms:created xsi:type="dcterms:W3CDTF">2020-10-21T09:50:00Z</dcterms:created>
  <dcterms:modified xsi:type="dcterms:W3CDTF">2021-05-10T08:28:00Z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2020-10-21T00:00:00Z</vt:filetime>
  </property>
</Properties>
</file>